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43" w:rsidRPr="002950E5" w:rsidRDefault="00D32343" w:rsidP="00083857">
      <w:pPr>
        <w:pStyle w:val="Heading2"/>
        <w:jc w:val="right"/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</w:pPr>
      <w:bookmarkStart w:id="0" w:name="_Toc435686842"/>
      <w:bookmarkStart w:id="1" w:name="_GoBack"/>
      <w:bookmarkEnd w:id="1"/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Anexa </w:t>
      </w:r>
      <w:r w:rsidR="000854D4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1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– </w:t>
      </w:r>
      <w:r w:rsidR="005433EF"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Grila de verificare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a conformității administrative și a eligibilității</w:t>
      </w:r>
      <w:bookmarkEnd w:id="0"/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</w:t>
      </w:r>
    </w:p>
    <w:p w:rsidR="00D32343" w:rsidRPr="002950E5" w:rsidRDefault="00D32343" w:rsidP="00F81309">
      <w:pPr>
        <w:pStyle w:val="Heading4"/>
        <w:rPr>
          <w:rFonts w:ascii="Trebuchet MS" w:hAnsi="Trebuchet MS" w:cs="Arial"/>
          <w:color w:val="1F497D" w:themeColor="text2"/>
          <w:sz w:val="22"/>
          <w:szCs w:val="22"/>
          <w:lang w:val="ro-RO"/>
        </w:rPr>
      </w:pPr>
      <w:bookmarkStart w:id="2" w:name="_Toc435686843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 xml:space="preserve">A1. Criterii de verificare  a conformității </w:t>
      </w:r>
      <w:r w:rsidRPr="002950E5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>administrative</w:t>
      </w:r>
      <w:bookmarkEnd w:id="2"/>
      <w:r w:rsidRPr="002950E5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3243"/>
        <w:gridCol w:w="4442"/>
        <w:gridCol w:w="5857"/>
      </w:tblGrid>
      <w:tr w:rsidR="00AD6716" w:rsidRPr="002950E5" w:rsidTr="00AD6716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:rsidR="00AD6716" w:rsidRPr="002950E5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:rsidR="00AD6716" w:rsidRPr="002950E5" w:rsidRDefault="00AD6716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633" w:type="pct"/>
            <w:gridSpan w:val="2"/>
            <w:shd w:val="clear" w:color="auto" w:fill="DBE5F1"/>
            <w:vAlign w:val="center"/>
          </w:tcPr>
          <w:p w:rsidR="00AD6716" w:rsidRPr="002950E5" w:rsidRDefault="00AD6716" w:rsidP="00AD6716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</w:t>
            </w:r>
          </w:p>
        </w:tc>
      </w:tr>
      <w:tr w:rsidR="002950E5" w:rsidRPr="002950E5" w:rsidTr="007D2F0B">
        <w:tc>
          <w:tcPr>
            <w:tcW w:w="223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:rsidR="00B62250" w:rsidRPr="002950E5" w:rsidRDefault="00B62250" w:rsidP="00B62250">
            <w:pPr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 xml:space="preserve">Cererea de finanțare conține toate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anexele solicitate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:rsidR="00D32343" w:rsidRPr="002950E5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vAlign w:val="center"/>
          </w:tcPr>
          <w:p w:rsidR="00B62250" w:rsidRPr="002950E5" w:rsidRDefault="00B62250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Cererea de finanțare este însoțită de toate anexele solicitate in Orientări privind accesarea finanțărilor în cadrul Programului Operațional Capital Uman 2014-2020 si de Ghidul Solicitantului Conditii Specifice.</w:t>
            </w:r>
          </w:p>
          <w:p w:rsidR="00D32343" w:rsidRPr="002950E5" w:rsidRDefault="00D32343" w:rsidP="00AD6716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66" w:type="pct"/>
          </w:tcPr>
          <w:p w:rsidR="00F074C3" w:rsidRPr="00AD6716" w:rsidRDefault="00F074C3" w:rsidP="00347D4E">
            <w:pPr>
              <w:pStyle w:val="ListParagraph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AD6716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Documente încarcate  de solicitant </w:t>
            </w:r>
            <w:r w:rsidR="003079B9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în sistemul M</w:t>
            </w:r>
            <w:r w:rsidRPr="00AD6716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ySMIS</w:t>
            </w:r>
          </w:p>
          <w:p w:rsidR="0071220F" w:rsidRPr="00AD6716" w:rsidRDefault="0071220F" w:rsidP="00347D4E">
            <w:pPr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AD6716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1.Documentul Unic pentru verificarea Conformității Administrative și a Eligibilității (DUCAE) pentru Solicitant/Lider - Anexa nr. 2 </w:t>
            </w:r>
            <w:r w:rsidR="00AD6716" w:rsidRPr="00AD6716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la </w:t>
            </w:r>
            <w:r w:rsidRPr="00AD6716">
              <w:rPr>
                <w:rFonts w:ascii="Trebuchet MS" w:eastAsia="Calibri" w:hAnsi="Trebuchet MS" w:cs="Arial"/>
                <w:i/>
                <w:color w:val="1F497D" w:themeColor="text2"/>
                <w:sz w:val="22"/>
                <w:szCs w:val="22"/>
                <w:lang w:val="ro-RO"/>
              </w:rPr>
              <w:t>Orientări privind accesarea finanțărilor în cadrul Programului Operațional Capital Uman 2014-2020</w:t>
            </w:r>
          </w:p>
          <w:p w:rsidR="0071220F" w:rsidRPr="00AD6716" w:rsidRDefault="0071220F" w:rsidP="00347D4E">
            <w:pPr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:rsidR="00D32343" w:rsidRPr="00AD6716" w:rsidRDefault="0071220F" w:rsidP="00347D4E">
            <w:pPr>
              <w:spacing w:before="120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 w:eastAsia="ro-RO"/>
              </w:rPr>
            </w:pPr>
            <w:r w:rsidRPr="00AD671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 w:eastAsia="ro-RO"/>
              </w:rPr>
              <w:t>Se verifica daca aceste anexe exista si daca respecta conditiile de forma si fond prevazute in documentul Orientãri privind accesarea finanțãrilor în cadrul POCU 2014-2020 cu modificarile si completarile ulterioare</w:t>
            </w:r>
          </w:p>
        </w:tc>
      </w:tr>
      <w:tr w:rsidR="002950E5" w:rsidRPr="002950E5" w:rsidTr="007D2F0B">
        <w:tc>
          <w:tcPr>
            <w:tcW w:w="223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2.</w:t>
            </w:r>
          </w:p>
        </w:tc>
        <w:tc>
          <w:tcPr>
            <w:tcW w:w="1144" w:type="pct"/>
            <w:vAlign w:val="center"/>
          </w:tcPr>
          <w:p w:rsidR="00D32343" w:rsidRPr="002950E5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Cererea de finanțare este semnat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tre reprezentantul legal</w:t>
            </w:r>
            <w:r w:rsidR="004D6B6A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sau de împuternicitul acestuia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567" w:type="pct"/>
            <w:vAlign w:val="center"/>
          </w:tcPr>
          <w:p w:rsidR="00D32343" w:rsidRPr="002950E5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dac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066" w:type="pct"/>
          </w:tcPr>
          <w:p w:rsidR="00D32343" w:rsidRPr="002950E5" w:rsidRDefault="00D32343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</w:tbl>
    <w:p w:rsidR="00D32343" w:rsidRPr="002950E5" w:rsidRDefault="00D32343" w:rsidP="00F81309">
      <w:pPr>
        <w:pStyle w:val="Heading4"/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</w:pPr>
      <w:bookmarkStart w:id="3" w:name="_Toc435686844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>A2. Criterii de verificare  a eligibilității</w:t>
      </w:r>
      <w:bookmarkEnd w:id="3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5"/>
        <w:gridCol w:w="4192"/>
        <w:gridCol w:w="3401"/>
        <w:gridCol w:w="5998"/>
      </w:tblGrid>
      <w:tr w:rsidR="00413594" w:rsidRPr="002950E5" w:rsidTr="00413594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:rsidR="00413594" w:rsidRPr="002950E5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:rsidR="00413594" w:rsidRPr="002950E5" w:rsidRDefault="00413594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3283" w:type="pct"/>
            <w:gridSpan w:val="2"/>
            <w:shd w:val="clear" w:color="auto" w:fill="BFBFBF"/>
            <w:vAlign w:val="center"/>
          </w:tcPr>
          <w:p w:rsidR="00413594" w:rsidRPr="002950E5" w:rsidRDefault="00413594" w:rsidP="00413594">
            <w:pPr>
              <w:spacing w:line="276" w:lineRule="auto"/>
              <w:jc w:val="center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</w:t>
            </w:r>
          </w:p>
        </w:tc>
      </w:tr>
      <w:tr w:rsidR="002950E5" w:rsidRPr="002950E5" w:rsidTr="007D2F0B">
        <w:trPr>
          <w:trHeight w:val="375"/>
        </w:trPr>
        <w:tc>
          <w:tcPr>
            <w:tcW w:w="2905" w:type="pct"/>
            <w:gridSpan w:val="3"/>
            <w:vAlign w:val="center"/>
          </w:tcPr>
          <w:p w:rsidR="00D32343" w:rsidRPr="002950E5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3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si partenerii, daca este cazul,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fac parte din categoria de beneficiari eligibili și îndepline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condițiile stabilite în Ghidul Solicitantului?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083857" w:rsidRPr="002950E5" w:rsidRDefault="007D2F0B" w:rsidP="007D2F0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-  Solicitantul fac</w:t>
            </w:r>
            <w:r w:rsidR="00435AA1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e</w:t>
            </w: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parte din categoriile de beneficiari eligibili </w:t>
            </w:r>
            <w:r w:rsidR="00DA1209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menționate</w:t>
            </w: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în Ghidul Solicitantului - Condiții Specifice.</w:t>
            </w:r>
          </w:p>
          <w:p w:rsidR="007D2F0B" w:rsidRDefault="00083857" w:rsidP="007D2F0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- </w:t>
            </w:r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Solicitantul este legal constituit si are domeniul/domeniile de activitate corespunzator activitatilor pe care le va desfasura in proiect</w:t>
            </w:r>
          </w:p>
          <w:p w:rsidR="00D32343" w:rsidRPr="002950E5" w:rsidRDefault="00D32343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</w:pPr>
          </w:p>
        </w:tc>
      </w:tr>
      <w:tr w:rsidR="002950E5" w:rsidRPr="002950E5" w:rsidTr="007D2F0B">
        <w:tc>
          <w:tcPr>
            <w:tcW w:w="2905" w:type="pct"/>
            <w:gridSpan w:val="3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Eligibilitatea proiectului 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propus spre finanțare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proiectului, cu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aceleași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aceiași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dublă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finanțare)?</w:t>
            </w:r>
          </w:p>
          <w:p w:rsidR="003243C0" w:rsidRPr="002950E5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3243C0" w:rsidRPr="002950E5" w:rsidRDefault="00BF4B7E" w:rsidP="003243C0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Se verifică dacă solicitantul a declarat în Declarația privind evitarea dublei finanțări</w:t>
            </w:r>
            <w:r w:rsidR="00D80DE3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că  proiectul propus spre finanțare (activitățile proiectului, cu aceleaşi rezultate, pentru aceiaşi membri ai grupului ţintă) NU a mai beneficiat de sprijin financiar din fonduri nerambursabile.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propus spre finanțare nu este încheiat în mod fizic sau implementat integral înainte de depunerea cererii de finanțare la autoritatea de management, indiferent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toate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plățile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beneficiar (art. 65, alin (6) din Reg. 1303/2013)?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  <w:p w:rsidR="009612FD" w:rsidRPr="002950E5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7331A1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:rsidR="007331A1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D4136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verifică dacă solicitantul a bifat NU în cererea de finanțare (în vederea respectării dispozițiilor art. 65 alin. (6) din Reg. CE nr. 1303/2013 privind eligibilitatea cheltuielilor). Ulterior, dacă a bifat și DEMARAT, se verifică dacă a precizat că a respectat legislația relevantă aplicabilă proiectului, conform art.125, alin 3, lit. (e) din Reg. CE nr. 1303/2013.</w:t>
            </w:r>
          </w:p>
          <w:p w:rsidR="007331A1" w:rsidRPr="002950E5" w:rsidRDefault="007331A1" w:rsidP="007331A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6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se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- Condiții Specifice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="00DC51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FD21C5" w:rsidRPr="002950E5" w:rsidRDefault="00FD21C5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D32343" w:rsidRPr="002950E5" w:rsidRDefault="00985A4C" w:rsidP="00DC5169">
            <w:pPr>
              <w:spacing w:before="120" w:after="120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Proiectul este încadrat în axa prioritară, prioritatea de investiţii, obiectivul specific, indicatorii de realizare imediată şi de rezultat și măsurile relevante, conform POCU şi Ghidului Solicitantului.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este eligibil?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597BE6" w:rsidRDefault="00597BE6" w:rsidP="00083857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Grupul țintă al proiectului  se încadreaza în categoriile eligibile menționate în Ghidul Solic</w:t>
            </w:r>
            <w:r w:rsidR="00083857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itantului - Condiții Specifice</w:t>
            </w:r>
            <w:r w:rsidR="003E18E0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  <w:p w:rsidR="003E18E0" w:rsidRPr="002950E5" w:rsidRDefault="003E18E0" w:rsidP="003E18E0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985A4C" w:rsidRPr="002950E5" w:rsidTr="00812218">
        <w:tc>
          <w:tcPr>
            <w:tcW w:w="253" w:type="pct"/>
            <w:vAlign w:val="center"/>
          </w:tcPr>
          <w:p w:rsidR="00985A4C" w:rsidRPr="002950E5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8</w:t>
            </w:r>
          </w:p>
        </w:tc>
        <w:tc>
          <w:tcPr>
            <w:tcW w:w="1464" w:type="pct"/>
            <w:vAlign w:val="center"/>
          </w:tcPr>
          <w:p w:rsidR="00985A4C" w:rsidRPr="002950E5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proiectului, contribuția financiară solicitată, valoarea subcontractării și durata acestuia se încadrează în limitele stabilite în Ghidul Solicitantului -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Condiții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Specifice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  <w:r w:rsidRPr="002950E5">
              <w:rPr>
                <w:rFonts w:ascii="Trebuchet MS" w:eastAsia="Calibri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</w:tcPr>
          <w:p w:rsidR="00985A4C" w:rsidRDefault="00985A4C" w:rsidP="00985A4C"/>
        </w:tc>
        <w:tc>
          <w:tcPr>
            <w:tcW w:w="2095" w:type="pct"/>
          </w:tcPr>
          <w:p w:rsidR="00985A4C" w:rsidRDefault="00DA1209" w:rsidP="00985A4C">
            <w:r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totală a proiectului </w:t>
            </w:r>
            <w:r w:rsidR="00985A4C"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(daca este cazul) si valoarea asistenței financiare nerambursabile solicitate se </w:t>
            </w:r>
            <w:r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înscriu</w:t>
            </w:r>
            <w:r w:rsidR="00985A4C"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limitele stabilite în Ghidul Solicitantului - Condiții Specifice.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9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D32343" w:rsidRPr="002950E5" w:rsidRDefault="002048D1" w:rsidP="002048D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048D1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Durata de implementare a proiectului se încadrează în durata maximă prevăzută în Ghidul solicitantului - condiții specifice.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Cheltuielile prevăzute respectă prevederile legale privind eligibilitatea?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985A4C" w:rsidRDefault="00985A4C" w:rsidP="00AE380A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1A268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Valoarea cheltuielilor indirecte nu depășește procentul de 15% din costurile directe eligibile</w:t>
            </w:r>
          </w:p>
          <w:p w:rsidR="007331A1" w:rsidRPr="002950E5" w:rsidRDefault="007331A1" w:rsidP="004B2BAC">
            <w:pP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11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Bugetul proiectului respectă rata de cofinanţare?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985A4C" w:rsidRPr="002950E5" w:rsidRDefault="00D32343" w:rsidP="00985A4C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respectarea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contribuției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proprie minima pentru </w:t>
            </w:r>
            <w:r w:rsidR="00B16340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conform prevederilor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G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hidului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Solicitantului -C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ondi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ii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</w:t>
            </w:r>
            <w:r w:rsidR="00985A4C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obligatorii?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122C7C" w:rsidRPr="002950E5" w:rsidRDefault="00985A4C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highlight w:val="yellow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trebuie să cuprindă cel puțin activitățile obligatorii, prevăzute în Ghidul Solicitantului.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0D1166" w:rsidRPr="002950E5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:rsidR="000D1166" w:rsidRPr="002950E5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88" w:type="pct"/>
            <w:vAlign w:val="center"/>
          </w:tcPr>
          <w:p w:rsidR="000D1166" w:rsidRPr="002950E5" w:rsidRDefault="000D1166" w:rsidP="00985A4C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vAlign w:val="center"/>
          </w:tcPr>
          <w:p w:rsidR="000D1166" w:rsidRPr="004B2BAC" w:rsidRDefault="007331A1" w:rsidP="007331A1">
            <w:pPr>
              <w:spacing w:before="120" w:after="120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4B2BAC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Conform Metodologiei de verificare, evaluare şi selecție a proiectelor, cererea de finanțare trebuie să descrie activitățile obligatorii de informare și publicitate proiect (criteriu de eligibilitate proiect) prevăzute în Orientări privind accesarea finanțărilor în cadrul Programului Operațional Capital Uman 2014-2020, Capitolul 9 „Informare și publicitate”.</w:t>
            </w:r>
          </w:p>
        </w:tc>
      </w:tr>
    </w:tbl>
    <w:p w:rsidR="00D32343" w:rsidRPr="002950E5" w:rsidRDefault="00DF1994">
      <w:pPr>
        <w:rPr>
          <w:rFonts w:ascii="Trebuchet MS" w:hAnsi="Trebuchet MS"/>
          <w:color w:val="1F497D" w:themeColor="text2"/>
          <w:sz w:val="22"/>
          <w:szCs w:val="22"/>
          <w:lang w:val="ro-RO"/>
        </w:rPr>
      </w:pPr>
      <w:r w:rsidRPr="00DF1994">
        <w:rPr>
          <w:rFonts w:ascii="Trebuchet MS" w:hAnsi="Trebuchet MS"/>
          <w:color w:val="1F497D" w:themeColor="text2"/>
          <w:sz w:val="22"/>
          <w:szCs w:val="22"/>
          <w:lang w:val="ro-RO"/>
        </w:rPr>
        <w:t>NB: Prevederile prezentei grile de evaluare se completează şi se interpretează în conformitate cu prevederile documentului Orientări privind accesarea finanțărilor în cadrul programului Operațional Capital Uman 2014-2020, cu modificarile si completarile ulterioare şi în conformitate cu prevederile Ghidului Solicitantului – Conditii Specifice aferent prezentului apel de proiecte.</w:t>
      </w:r>
    </w:p>
    <w:sectPr w:rsidR="00D32343" w:rsidRPr="002950E5" w:rsidSect="0029394C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D46" w:rsidRDefault="00DD3D46" w:rsidP="00F81309">
      <w:r>
        <w:separator/>
      </w:r>
    </w:p>
  </w:endnote>
  <w:endnote w:type="continuationSeparator" w:id="0">
    <w:p w:rsidR="00DD3D46" w:rsidRDefault="00DD3D46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F Square Sans Pro Medium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D46" w:rsidRDefault="00DD3D46" w:rsidP="00F81309">
      <w:r>
        <w:separator/>
      </w:r>
    </w:p>
  </w:footnote>
  <w:footnote w:type="continuationSeparator" w:id="0">
    <w:p w:rsidR="00DD3D46" w:rsidRDefault="00DD3D46" w:rsidP="00F8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9D"/>
    <w:rsid w:val="000335F9"/>
    <w:rsid w:val="00037A23"/>
    <w:rsid w:val="000451CD"/>
    <w:rsid w:val="0004768E"/>
    <w:rsid w:val="0005248F"/>
    <w:rsid w:val="00060EB2"/>
    <w:rsid w:val="00063F50"/>
    <w:rsid w:val="000661D0"/>
    <w:rsid w:val="000770A3"/>
    <w:rsid w:val="00083857"/>
    <w:rsid w:val="000854D4"/>
    <w:rsid w:val="000C6DCE"/>
    <w:rsid w:val="000D1166"/>
    <w:rsid w:val="000D3FE3"/>
    <w:rsid w:val="00102C66"/>
    <w:rsid w:val="00122C7C"/>
    <w:rsid w:val="00132DD8"/>
    <w:rsid w:val="0014591A"/>
    <w:rsid w:val="00172B35"/>
    <w:rsid w:val="00173A4F"/>
    <w:rsid w:val="00174745"/>
    <w:rsid w:val="00180C97"/>
    <w:rsid w:val="00193D91"/>
    <w:rsid w:val="001E65E4"/>
    <w:rsid w:val="001F577B"/>
    <w:rsid w:val="002020B8"/>
    <w:rsid w:val="002048D1"/>
    <w:rsid w:val="00220E87"/>
    <w:rsid w:val="002250C1"/>
    <w:rsid w:val="00245D69"/>
    <w:rsid w:val="0025739B"/>
    <w:rsid w:val="0029394C"/>
    <w:rsid w:val="002950E5"/>
    <w:rsid w:val="00297F45"/>
    <w:rsid w:val="002A2260"/>
    <w:rsid w:val="002B716B"/>
    <w:rsid w:val="002E4072"/>
    <w:rsid w:val="0030207A"/>
    <w:rsid w:val="003079B9"/>
    <w:rsid w:val="00320AC8"/>
    <w:rsid w:val="0032288E"/>
    <w:rsid w:val="003243C0"/>
    <w:rsid w:val="003278A0"/>
    <w:rsid w:val="00347D4E"/>
    <w:rsid w:val="00382CC9"/>
    <w:rsid w:val="00394F10"/>
    <w:rsid w:val="003E18E0"/>
    <w:rsid w:val="003E5104"/>
    <w:rsid w:val="003F46D3"/>
    <w:rsid w:val="00413594"/>
    <w:rsid w:val="0042092E"/>
    <w:rsid w:val="00423087"/>
    <w:rsid w:val="00435AA1"/>
    <w:rsid w:val="0045237B"/>
    <w:rsid w:val="004B07D0"/>
    <w:rsid w:val="004B2BAC"/>
    <w:rsid w:val="004B6853"/>
    <w:rsid w:val="004D4F0F"/>
    <w:rsid w:val="004D64E1"/>
    <w:rsid w:val="004D6B6A"/>
    <w:rsid w:val="004F497D"/>
    <w:rsid w:val="00537E8A"/>
    <w:rsid w:val="005433EF"/>
    <w:rsid w:val="00597BE6"/>
    <w:rsid w:val="005C1D73"/>
    <w:rsid w:val="005C2D54"/>
    <w:rsid w:val="0060195D"/>
    <w:rsid w:val="00615992"/>
    <w:rsid w:val="00625DE6"/>
    <w:rsid w:val="00631BAD"/>
    <w:rsid w:val="006C02EE"/>
    <w:rsid w:val="00710328"/>
    <w:rsid w:val="0071220F"/>
    <w:rsid w:val="007331A1"/>
    <w:rsid w:val="0074306D"/>
    <w:rsid w:val="007857DE"/>
    <w:rsid w:val="007A31D7"/>
    <w:rsid w:val="007A439D"/>
    <w:rsid w:val="007C01A9"/>
    <w:rsid w:val="007D2F0B"/>
    <w:rsid w:val="007E29B8"/>
    <w:rsid w:val="008508CF"/>
    <w:rsid w:val="00873238"/>
    <w:rsid w:val="008835BF"/>
    <w:rsid w:val="008D477D"/>
    <w:rsid w:val="008E37AE"/>
    <w:rsid w:val="009155BF"/>
    <w:rsid w:val="00926327"/>
    <w:rsid w:val="009612FD"/>
    <w:rsid w:val="00973A5B"/>
    <w:rsid w:val="00985A4C"/>
    <w:rsid w:val="009F0808"/>
    <w:rsid w:val="009F1D9C"/>
    <w:rsid w:val="009F319B"/>
    <w:rsid w:val="00A17B2A"/>
    <w:rsid w:val="00A21364"/>
    <w:rsid w:val="00A25821"/>
    <w:rsid w:val="00A61596"/>
    <w:rsid w:val="00A9504D"/>
    <w:rsid w:val="00AA2F16"/>
    <w:rsid w:val="00AA7226"/>
    <w:rsid w:val="00AB1E45"/>
    <w:rsid w:val="00AD6716"/>
    <w:rsid w:val="00AE29D8"/>
    <w:rsid w:val="00AE380A"/>
    <w:rsid w:val="00B041F8"/>
    <w:rsid w:val="00B16340"/>
    <w:rsid w:val="00B26F53"/>
    <w:rsid w:val="00B62250"/>
    <w:rsid w:val="00B71BDD"/>
    <w:rsid w:val="00B94F01"/>
    <w:rsid w:val="00BC2821"/>
    <w:rsid w:val="00BD4E24"/>
    <w:rsid w:val="00BF0A14"/>
    <w:rsid w:val="00BF1A8D"/>
    <w:rsid w:val="00BF4B7E"/>
    <w:rsid w:val="00C005F3"/>
    <w:rsid w:val="00C00D3F"/>
    <w:rsid w:val="00C40E17"/>
    <w:rsid w:val="00C57234"/>
    <w:rsid w:val="00C77BB4"/>
    <w:rsid w:val="00CF3E62"/>
    <w:rsid w:val="00D21BCB"/>
    <w:rsid w:val="00D32343"/>
    <w:rsid w:val="00D41366"/>
    <w:rsid w:val="00D80DE3"/>
    <w:rsid w:val="00D85F72"/>
    <w:rsid w:val="00DA1209"/>
    <w:rsid w:val="00DB53AB"/>
    <w:rsid w:val="00DC4B2C"/>
    <w:rsid w:val="00DC5169"/>
    <w:rsid w:val="00DD3D46"/>
    <w:rsid w:val="00DF1994"/>
    <w:rsid w:val="00E03DD3"/>
    <w:rsid w:val="00E10D8A"/>
    <w:rsid w:val="00E10E76"/>
    <w:rsid w:val="00E22FC0"/>
    <w:rsid w:val="00E30551"/>
    <w:rsid w:val="00E73AFA"/>
    <w:rsid w:val="00E74527"/>
    <w:rsid w:val="00E9542E"/>
    <w:rsid w:val="00EB199E"/>
    <w:rsid w:val="00EC4495"/>
    <w:rsid w:val="00EE57A7"/>
    <w:rsid w:val="00EE5CD0"/>
    <w:rsid w:val="00F07156"/>
    <w:rsid w:val="00F074C3"/>
    <w:rsid w:val="00F106AB"/>
    <w:rsid w:val="00F26950"/>
    <w:rsid w:val="00F3130E"/>
    <w:rsid w:val="00F403B2"/>
    <w:rsid w:val="00F441BF"/>
    <w:rsid w:val="00F60E96"/>
    <w:rsid w:val="00F6653D"/>
    <w:rsid w:val="00F81309"/>
    <w:rsid w:val="00F91857"/>
    <w:rsid w:val="00FC6CB9"/>
    <w:rsid w:val="00FD21C5"/>
    <w:rsid w:val="00FD2259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link w:val="Heading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locked/>
    <w:rsid w:val="00F81309"/>
    <w:rPr>
      <w:rFonts w:ascii="Trebuchet MS" w:eastAsia="MS Mincho" w:hAnsi="Trebuchet MS"/>
      <w:sz w:val="20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link w:val="Heading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locked/>
    <w:rsid w:val="00F81309"/>
    <w:rPr>
      <w:rFonts w:ascii="Trebuchet MS" w:eastAsia="MS Mincho" w:hAnsi="Trebuchet MS"/>
      <w:sz w:val="20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Anda-Marina Badulescu</dc:creator>
  <cp:keywords/>
  <dc:description/>
  <cp:lastModifiedBy>Hp</cp:lastModifiedBy>
  <cp:revision>12</cp:revision>
  <dcterms:created xsi:type="dcterms:W3CDTF">2020-03-24T13:26:00Z</dcterms:created>
  <dcterms:modified xsi:type="dcterms:W3CDTF">2020-03-24T14:30:00Z</dcterms:modified>
</cp:coreProperties>
</file>